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57621-8k_richtech.htm"/>
      <w:bookmarkStart w:id="1" w:name="ksea02576218k_richtech"/>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5091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September 16,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5"/>
      <w:bookmarkEnd w:id="4"/>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50916"/>
            <w:bookmarkEnd w:id="6"/>
            <w:r>
              <w:rPr>
                <w:rFonts w:ascii="Times New Roman;Times;Serif" w:hAnsi="Times New Roman;Times;Serif"/>
                <w:b/>
                <w:i w:val="false"/>
                <w:caps w:val="false"/>
                <w:smallCaps w:val="false"/>
                <w:sz w:val="20"/>
              </w:rPr>
              <w:t>001-41866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88-2870106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2975 Lincoln Rd,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D_edei--EntityAddressCityOrTown_c2"/>
      <w:bookmarkEnd w:id="9"/>
      <w:r>
        <w:rPr>
          <w:rFonts w:ascii="Times New Roman;Times;Serif" w:hAnsi="Times New Roman;Times;Serif"/>
          <w:b/>
          <w:i w:val="false"/>
          <w:caps w:val="false"/>
          <w:smallCaps w:val="false"/>
          <w:sz w:val="20"/>
        </w:rPr>
        <w:t xml:space="preserve">Las Vegas, </w:t>
      </w:r>
      <w:bookmarkStart w:id="10" w:name="xdx_905_edei--EntityAddressStateOrProvin"/>
      <w:bookmarkEnd w:id="10"/>
      <w:r>
        <w:rPr>
          <w:rFonts w:ascii="Times New Roman;Times;Serif" w:hAnsi="Times New Roman;Times;Serif"/>
          <w:b/>
          <w:i w:val="false"/>
          <w:caps w:val="false"/>
          <w:smallCaps w:val="false"/>
          <w:sz w:val="20"/>
        </w:rPr>
        <w:t xml:space="preserve">NV </w:t>
      </w:r>
      <w:bookmarkStart w:id="11" w:name="xdx_90A_edei--EntityAddressPostalZipCode"/>
      <w:bookmarkEnd w:id="11"/>
      <w:r>
        <w:rPr>
          <w:rFonts w:ascii="Times New Roman;Times;Serif" w:hAnsi="Times New Roman;Times;Serif"/>
          <w:b/>
          <w:i w:val="false"/>
          <w:caps w:val="false"/>
          <w:smallCaps w:val="false"/>
          <w:sz w:val="20"/>
        </w:rPr>
        <w:t>89115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0_edei--CityAreaCode_c20250916__20"/>
      <w:bookmarkEnd w:id="12"/>
      <w:r>
        <w:rPr>
          <w:rFonts w:ascii="Times New Roman;Times;Serif" w:hAnsi="Times New Roman;Times;Serif"/>
          <w:b/>
          <w:i w:val="false"/>
          <w:caps w:val="false"/>
          <w:smallCaps w:val="false"/>
          <w:sz w:val="20"/>
        </w:rPr>
        <w:t xml:space="preserve">866) </w:t>
      </w:r>
      <w:bookmarkStart w:id="13" w:name="xdx_903_edei--LocalPhoneNumber_c20250916"/>
      <w:bookmarkEnd w:id="13"/>
      <w:r>
        <w:rPr>
          <w:rFonts w:ascii="Times New Roman;Times;Serif" w:hAnsi="Times New Roman;Times;Serif"/>
          <w:b/>
          <w:i w:val="false"/>
          <w:caps w:val="false"/>
          <w:smallCaps w:val="false"/>
          <w:sz w:val="20"/>
        </w:rPr>
        <w:t>236-3835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4" w:name="xdx_90C_edei--WrittenCommunications_c202"/>
            <w:bookmarkEnd w:id="14"/>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5" w:name="xdx_90D_edei--SolicitingMaterial_c202509"/>
            <w:bookmarkEnd w:id="15"/>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9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7" w:name="xdx_902_edei--PreCommencementIssuerTende"/>
            <w:bookmarkEnd w:id="17"/>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80"/>
        <w:gridCol w:w="60"/>
        <w:gridCol w:w="1610"/>
        <w:gridCol w:w="60"/>
        <w:gridCol w:w="3710"/>
      </w:tblGrid>
      <w:tr>
        <w:trPr/>
        <w:tc>
          <w:tcPr>
            <w:tcW w:w="42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E_edei--Security12bTitle_c20250916"/>
            <w:bookmarkEnd w:id="18"/>
            <w:r>
              <w:rPr>
                <w:rFonts w:ascii="Times New Roman;Times;Serif" w:hAnsi="Times New Roman;Times;Serif"/>
                <w:b w:val="false"/>
                <w:i w:val="false"/>
                <w:caps w:val="false"/>
                <w:smallCaps w:val="false"/>
                <w:sz w:val="20"/>
              </w:rPr>
              <w:t>Class B 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TradingSymbol_c20250916__2"/>
            <w:bookmarkEnd w:id="19"/>
            <w:r>
              <w:rPr>
                <w:rFonts w:ascii="Times New Roman;Times;Serif" w:hAnsi="Times New Roman;Times;Serif"/>
                <w:b w:val="false"/>
                <w:i w:val="false"/>
                <w:caps w:val="false"/>
                <w:smallCaps w:val="false"/>
                <w:sz w:val="20"/>
              </w:rPr>
              <w:t>RR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B_edei--SecurityExchangeName_c2025"/>
            <w:bookmarkEnd w:id="20"/>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5.08 Shareholder 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the Board of Directors of Richtech Robotics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determined that the Company’s 2025 Annual Meeting of Stockholders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will be held on Monday, September 29, 2025. The time and meeting website information for the Annual Meeting will be set forth in the Company’s proxy statement for the Annual Meeting, which will be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prior to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nomination (including nominations pursuant to Rule 14a-19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outside of Rule 14a-8 under the Exchange Act and pursuant to the Company’s Second Amended and Restated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must be received by the Company by September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proposal or director nominations must comply with all applicable requirements set forth in the rules and regulations of the SEC, the Exchange Act, and the Bylaws.</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285" w:type="dxa"/>
        <w:jc w:val="left"/>
        <w:tblInd w:w="0" w:type="dxa"/>
        <w:shd w:fill="FFFFFF" w:val="clear"/>
        <w:tblLayout w:type="fixed"/>
        <w:tblCellMar>
          <w:top w:w="0" w:type="dxa"/>
          <w:left w:w="0" w:type="dxa"/>
          <w:bottom w:w="28" w:type="dxa"/>
          <w:right w:w="0" w:type="dxa"/>
        </w:tblCellMar>
      </w:tblPr>
      <w:tblGrid>
        <w:gridCol w:w="665"/>
        <w:gridCol w:w="60"/>
        <w:gridCol w:w="6560"/>
      </w:tblGrid>
      <w:tr>
        <w:trPr/>
        <w:tc>
          <w:tcPr>
            <w:tcW w:w="665"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60"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6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110" w:type="dxa"/>
        <w:jc w:val="left"/>
        <w:tblInd w:w="0" w:type="dxa"/>
        <w:tblLayout w:type="fixed"/>
        <w:tblCellMar>
          <w:top w:w="0" w:type="dxa"/>
          <w:left w:w="0" w:type="dxa"/>
          <w:bottom w:w="0" w:type="dxa"/>
          <w:right w:w="0" w:type="dxa"/>
        </w:tblCellMar>
      </w:tblPr>
      <w:tblGrid>
        <w:gridCol w:w="2240"/>
        <w:gridCol w:w="320"/>
        <w:gridCol w:w="545"/>
        <w:gridCol w:w="3005"/>
      </w:tblGrid>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87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Richtech Robotics Inc.</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Zhenwu (Wayne) Huang</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Zhenwu (Wayne) Huang</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16, 2025</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541</Words>
  <Characters>2967</Characters>
  <CharactersWithSpaces>3511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